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C4" w:rsidRPr="00CC3F18" w:rsidRDefault="009141C4" w:rsidP="009141C4">
      <w:pPr>
        <w:spacing w:after="240" w:line="288" w:lineRule="auto"/>
        <w:ind w:firstLine="851"/>
        <w:jc w:val="center"/>
        <w:rPr>
          <w:rFonts w:ascii="Times New Roman" w:hAnsi="Times New Roman"/>
          <w:b/>
          <w:sz w:val="31"/>
          <w:szCs w:val="31"/>
        </w:rPr>
      </w:pPr>
      <w:proofErr w:type="spellStart"/>
      <w:r w:rsidRPr="00CC3F18">
        <w:rPr>
          <w:rFonts w:ascii="Times New Roman" w:hAnsi="Times New Roman"/>
          <w:b/>
          <w:sz w:val="31"/>
          <w:szCs w:val="31"/>
          <w:lang w:val="ru-RU"/>
        </w:rPr>
        <w:t>Щом</w:t>
      </w:r>
      <w:r w:rsidRPr="00CC3F18">
        <w:rPr>
          <w:rFonts w:ascii="Times New Roman" w:hAnsi="Times New Roman"/>
          <w:b/>
          <w:sz w:val="31"/>
          <w:szCs w:val="31"/>
        </w:rPr>
        <w:t>ісячні</w:t>
      </w:r>
      <w:proofErr w:type="spellEnd"/>
      <w:r w:rsidRPr="00CC3F18">
        <w:rPr>
          <w:rFonts w:ascii="Times New Roman" w:hAnsi="Times New Roman"/>
          <w:b/>
          <w:sz w:val="31"/>
          <w:szCs w:val="31"/>
        </w:rPr>
        <w:t xml:space="preserve"> виплати потерпілим на виробництві зросли на 5%</w:t>
      </w:r>
    </w:p>
    <w:p w:rsidR="009141C4" w:rsidRPr="00CC3F18" w:rsidRDefault="009141C4" w:rsidP="008D25E1">
      <w:pPr>
        <w:spacing w:after="0" w:line="276" w:lineRule="auto"/>
        <w:ind w:firstLine="851"/>
        <w:jc w:val="both"/>
        <w:rPr>
          <w:rFonts w:ascii="Times New Roman" w:hAnsi="Times New Roman"/>
          <w:sz w:val="31"/>
          <w:szCs w:val="31"/>
        </w:rPr>
      </w:pPr>
      <w:r w:rsidRPr="00CC3F18">
        <w:rPr>
          <w:rFonts w:ascii="Times New Roman" w:hAnsi="Times New Roman"/>
          <w:sz w:val="31"/>
          <w:szCs w:val="31"/>
        </w:rPr>
        <w:t>З першого березня 2019 року Фондом соціального страхування України було здійснено перерахунок страхових виплат потерпілим від нещасного випадку на виробництві та професійного захворювання, які сприч</w:t>
      </w:r>
      <w:bookmarkStart w:id="0" w:name="_GoBack"/>
      <w:bookmarkEnd w:id="0"/>
      <w:r w:rsidRPr="00CC3F18">
        <w:rPr>
          <w:rFonts w:ascii="Times New Roman" w:hAnsi="Times New Roman"/>
          <w:sz w:val="31"/>
          <w:szCs w:val="31"/>
        </w:rPr>
        <w:t xml:space="preserve">инили втрату працездатності, а також членам їх сімей. Відповідно до рішення Кабінету Міністрів України коефіцієнт перерахунку щомісячних виплат становить 1,05. </w:t>
      </w:r>
    </w:p>
    <w:p w:rsidR="009141C4" w:rsidRPr="00CC3F18" w:rsidRDefault="009141C4" w:rsidP="008D25E1">
      <w:pPr>
        <w:spacing w:after="0" w:line="276" w:lineRule="auto"/>
        <w:ind w:firstLine="851"/>
        <w:jc w:val="both"/>
        <w:rPr>
          <w:rFonts w:ascii="Times New Roman" w:hAnsi="Times New Roman"/>
          <w:sz w:val="31"/>
          <w:szCs w:val="31"/>
        </w:rPr>
      </w:pPr>
      <w:r w:rsidRPr="00CC3F18">
        <w:rPr>
          <w:rFonts w:ascii="Times New Roman" w:hAnsi="Times New Roman"/>
          <w:sz w:val="31"/>
          <w:szCs w:val="31"/>
        </w:rPr>
        <w:t xml:space="preserve">Виплати зросли на 5% для понад 208 тис. осіб, на здійснення перерахунку у бюджеті Фонду закладено 298,3 </w:t>
      </w:r>
      <w:proofErr w:type="spellStart"/>
      <w:r w:rsidRPr="00CC3F18">
        <w:rPr>
          <w:rFonts w:ascii="Times New Roman" w:hAnsi="Times New Roman"/>
          <w:sz w:val="31"/>
          <w:szCs w:val="31"/>
        </w:rPr>
        <w:t>млн</w:t>
      </w:r>
      <w:proofErr w:type="spellEnd"/>
      <w:r w:rsidRPr="00CC3F18">
        <w:rPr>
          <w:rFonts w:ascii="Times New Roman" w:hAnsi="Times New Roman"/>
          <w:sz w:val="31"/>
          <w:szCs w:val="31"/>
        </w:rPr>
        <w:t xml:space="preserve"> гривень. Водночас, за підсумками першого півріччя 2019 року коефіцієнт перерахунку може бути підвищено, виходячи із фінансових можливостей Фонду соціального страхування України.</w:t>
      </w:r>
    </w:p>
    <w:p w:rsidR="009141C4" w:rsidRPr="00CC3F18" w:rsidRDefault="009141C4" w:rsidP="008D25E1">
      <w:pPr>
        <w:spacing w:after="0" w:line="276" w:lineRule="auto"/>
        <w:ind w:firstLine="851"/>
        <w:jc w:val="both"/>
        <w:rPr>
          <w:rFonts w:ascii="Times New Roman" w:hAnsi="Times New Roman"/>
          <w:sz w:val="31"/>
          <w:szCs w:val="31"/>
        </w:rPr>
      </w:pPr>
      <w:r w:rsidRPr="00CC3F18">
        <w:rPr>
          <w:rFonts w:ascii="Times New Roman" w:hAnsi="Times New Roman"/>
          <w:sz w:val="31"/>
          <w:szCs w:val="31"/>
        </w:rPr>
        <w:t xml:space="preserve">Перерахунок здійснено відповідно до постанови Кабінету Міністрів України від 20 лютого 2019 року № 160 «Про перерахування розміру щомісячних страхових виплат потерпілим від нещасного випадку на виробництві та професійного захворювання, які спричинили втрату працездатності, та особам, які мають право на страхові виплати у разі смерті потерпілого».  </w:t>
      </w:r>
    </w:p>
    <w:p w:rsidR="009141C4" w:rsidRPr="00CC3F18" w:rsidRDefault="009141C4" w:rsidP="008D25E1">
      <w:pPr>
        <w:spacing w:after="0" w:line="276" w:lineRule="auto"/>
        <w:ind w:firstLine="851"/>
        <w:jc w:val="both"/>
        <w:rPr>
          <w:rFonts w:ascii="Times New Roman" w:hAnsi="Times New Roman"/>
          <w:sz w:val="31"/>
          <w:szCs w:val="31"/>
        </w:rPr>
      </w:pPr>
      <w:r w:rsidRPr="00CC3F18">
        <w:rPr>
          <w:rFonts w:ascii="Times New Roman" w:hAnsi="Times New Roman"/>
          <w:sz w:val="31"/>
          <w:szCs w:val="31"/>
        </w:rPr>
        <w:t>У 2018 році Фонд соціального страхування України провів три етапи перерахунків щомісячних страхових виплат. За підсумками першого етапу осучаснення з 01.01.2018 сума виплат збільшилась для майже 170 тисяч осіб. Крім того, з 01.03.2018 розмір страхових виплат було збільшено на 20% для всіх потерпілих на виробництві. Під час третього етапу перерахунків виплати було підвищено для 4,2 тис. потерпілих з низьким розміром заробітної плати перед настанням страхового випадку, середній розмір щомісячних виплат у них збільшився на 49,5%.</w:t>
      </w:r>
    </w:p>
    <w:p w:rsidR="009141C4" w:rsidRPr="00CC3F18" w:rsidRDefault="009141C4" w:rsidP="009141C4">
      <w:pPr>
        <w:spacing w:after="240" w:line="276" w:lineRule="auto"/>
        <w:ind w:firstLine="851"/>
        <w:jc w:val="both"/>
        <w:rPr>
          <w:rFonts w:ascii="Times New Roman" w:hAnsi="Times New Roman"/>
          <w:sz w:val="31"/>
          <w:szCs w:val="31"/>
        </w:rPr>
      </w:pPr>
      <w:r w:rsidRPr="00CC3F18">
        <w:rPr>
          <w:rFonts w:ascii="Times New Roman" w:hAnsi="Times New Roman"/>
          <w:sz w:val="31"/>
          <w:szCs w:val="31"/>
        </w:rPr>
        <w:t xml:space="preserve">Зазначимо, упродовж минулого року Фонд фінансував щомісячні страхові виплати для понад 208 тис. осіб, з яких понад 47 тис. є внутрішньо переміщеними особами. Загальна сума видатків склала 7,6 </w:t>
      </w:r>
      <w:proofErr w:type="spellStart"/>
      <w:r w:rsidRPr="00CC3F18">
        <w:rPr>
          <w:rFonts w:ascii="Times New Roman" w:hAnsi="Times New Roman"/>
          <w:sz w:val="31"/>
          <w:szCs w:val="31"/>
        </w:rPr>
        <w:t>млрд</w:t>
      </w:r>
      <w:proofErr w:type="spellEnd"/>
      <w:r w:rsidRPr="00CC3F18">
        <w:rPr>
          <w:rFonts w:ascii="Times New Roman" w:hAnsi="Times New Roman"/>
          <w:sz w:val="31"/>
          <w:szCs w:val="31"/>
        </w:rPr>
        <w:t xml:space="preserve"> грн.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2AE3"/>
    <w:rsid w:val="00410CE1"/>
    <w:rsid w:val="00416DD1"/>
    <w:rsid w:val="00417623"/>
    <w:rsid w:val="00423604"/>
    <w:rsid w:val="0043343C"/>
    <w:rsid w:val="0044080A"/>
    <w:rsid w:val="004447E2"/>
    <w:rsid w:val="00461211"/>
    <w:rsid w:val="00475229"/>
    <w:rsid w:val="0049099C"/>
    <w:rsid w:val="004C502D"/>
    <w:rsid w:val="004C536B"/>
    <w:rsid w:val="004E09CA"/>
    <w:rsid w:val="004E1A2E"/>
    <w:rsid w:val="004F72EE"/>
    <w:rsid w:val="00502B84"/>
    <w:rsid w:val="00517564"/>
    <w:rsid w:val="0057697B"/>
    <w:rsid w:val="005778E4"/>
    <w:rsid w:val="0058016C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81536"/>
    <w:rsid w:val="00686A14"/>
    <w:rsid w:val="00694340"/>
    <w:rsid w:val="006E1252"/>
    <w:rsid w:val="00711D1C"/>
    <w:rsid w:val="00741B86"/>
    <w:rsid w:val="00761269"/>
    <w:rsid w:val="00764CAF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70BB4"/>
    <w:rsid w:val="00971F54"/>
    <w:rsid w:val="00985ACB"/>
    <w:rsid w:val="009870C4"/>
    <w:rsid w:val="0099287A"/>
    <w:rsid w:val="009A765E"/>
    <w:rsid w:val="009C273E"/>
    <w:rsid w:val="009D5163"/>
    <w:rsid w:val="009D744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A2BF3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CE6A4A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2019-04-02T12:02:00Z</dcterms:created>
  <dcterms:modified xsi:type="dcterms:W3CDTF">2019-04-02T12:02:00Z</dcterms:modified>
</cp:coreProperties>
</file>